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1B60E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1B60E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1B60E4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0E4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60E4" w:rsidRPr="007C17D7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>Кадастровые инженеры станут государственными</w:t>
      </w:r>
    </w:p>
    <w:p w:rsidR="001B60E4" w:rsidRPr="007C17D7" w:rsidRDefault="001B60E4" w:rsidP="001B60E4">
      <w:pPr>
        <w:spacing w:before="1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60E4" w:rsidRPr="0002409D" w:rsidRDefault="001B60E4" w:rsidP="001B60E4">
      <w:pPr>
        <w:spacing w:before="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Государственную Думу внесен законопроект, </w:t>
      </w:r>
      <w:r w:rsidRPr="000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предусматривающий право</w:t>
      </w:r>
      <w:r w:rsidRPr="000E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Федеральной 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E56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случаях, установленных Правительством Российской Федерации, </w:t>
      </w:r>
      <w:r w:rsidRPr="000240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выполнять кадастровые работы.</w:t>
      </w:r>
    </w:p>
    <w:p w:rsidR="001B60E4" w:rsidRPr="0002409D" w:rsidRDefault="001B60E4" w:rsidP="001B60E4">
      <w:pPr>
        <w:spacing w:before="12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Владивосток,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2020 года 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России работают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свыше </w:t>
      </w:r>
      <w:r w:rsidRPr="007C17D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000</w:t>
      </w:r>
      <w:r w:rsidRPr="007C1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кадастровых инженеров, которые состоят в саморегулируемых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Приморском крае – 320). </w:t>
      </w:r>
      <w:r w:rsidRPr="007C17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Внесенный 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>в Государственную Думу законопроект, предоставит новые возможности для деятельности кадастровых инженеров -  будут созданы дополнительные рабочие места, а для клиентов услуги будут оказываться более качественно.</w:t>
      </w:r>
    </w:p>
    <w:p w:rsidR="001B60E4" w:rsidRPr="007C17D7" w:rsidRDefault="001B60E4" w:rsidP="001B60E4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0E4" w:rsidRPr="007C17D7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>Что предлагается изменить</w:t>
      </w:r>
    </w:p>
    <w:p w:rsidR="001B60E4" w:rsidRPr="007C17D7" w:rsidRDefault="001B60E4" w:rsidP="001B60E4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 xml:space="preserve">аконопроект закрепляет ряд полномочий органа регистрации прав за ФГБУ «ФКП Росреестра» и полномочия по выполнению кадастровых работ в качестве </w:t>
      </w: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>«государственного кадастрового инженера»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установленных Правительством РФ случаях. </w:t>
      </w:r>
    </w:p>
    <w:p w:rsidR="001B60E4" w:rsidRPr="0002409D" w:rsidRDefault="001B60E4" w:rsidP="001B60E4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09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После принятия законопроекта </w:t>
      </w:r>
      <w:r w:rsidRPr="0002409D">
        <w:rPr>
          <w:rFonts w:ascii="Times New Roman" w:eastAsia="Times New Roman" w:hAnsi="Times New Roman" w:cs="Times New Roman"/>
          <w:b/>
          <w:sz w:val="28"/>
          <w:szCs w:val="28"/>
        </w:rPr>
        <w:t xml:space="preserve">все кадастровые инженеры будут также работать в рамках единого правового поля на условиях, предусмотренных законодательством о конкуренции. </w:t>
      </w:r>
      <w:r w:rsidRPr="0002409D">
        <w:rPr>
          <w:rFonts w:ascii="Times New Roman" w:eastAsia="Times New Roman" w:hAnsi="Times New Roman" w:cs="Times New Roman"/>
          <w:sz w:val="28"/>
          <w:szCs w:val="28"/>
        </w:rPr>
        <w:t>Более того, у них появится дополнительная возможность трудоустроиться в Федеральную кадастровую палату и гарантированно принимать участие в государственных проектах.</w:t>
      </w:r>
    </w:p>
    <w:p w:rsidR="001B60E4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60E4" w:rsidRPr="007C17D7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>Кадастровым работам – надлежащее качество</w:t>
      </w:r>
    </w:p>
    <w:p w:rsidR="001B60E4" w:rsidRPr="007C17D7" w:rsidRDefault="001B60E4" w:rsidP="001B60E4">
      <w:pPr>
        <w:spacing w:before="12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sz w:val="28"/>
          <w:szCs w:val="28"/>
        </w:rPr>
        <w:t>В результате проведения кадастровых работ ненадлежащего качества возникают риски внесения недостоверных сведений в один из важнейших государственных информационных ресурсов страны – Единый государственный реестр недвижимости. Сведения о характеристиках объектов недвижимости, содержащиеся в ЕГРН, являются гарантией права собственности, а также</w:t>
      </w: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>определяющими</w:t>
      </w: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C17D7">
        <w:rPr>
          <w:rFonts w:ascii="Times New Roman" w:eastAsia="Times New Roman" w:hAnsi="Times New Roman" w:cs="Times New Roman"/>
          <w:sz w:val="28"/>
          <w:szCs w:val="28"/>
        </w:rPr>
        <w:t>при установлении размера кадастровой стоимости, которая, в свою очередь, необходима для исчисления имущественных налогов и сборов. Ошибки в этих данных могут привести к существенным рискам для правообладателей и налогоплательщиков.</w:t>
      </w:r>
    </w:p>
    <w:p w:rsidR="001B60E4" w:rsidRPr="007C17D7" w:rsidRDefault="001B60E4" w:rsidP="001B60E4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sz w:val="28"/>
          <w:szCs w:val="28"/>
        </w:rPr>
        <w:t xml:space="preserve">Больше всего рисков возникает при реализации масштабных проектов в силу их сложности и необходимости применения комплексного подхода в условиях ограниченных сроков. Например, такие риски проявились при выполнении кадастровых работ в отношении объектов Минобороны России, спортивных объектов, возведенных для проведения чемпионата мира по футболу в 2018 году, и других объектов федерального значения. </w:t>
      </w:r>
    </w:p>
    <w:p w:rsidR="001B60E4" w:rsidRPr="007C17D7" w:rsidRDefault="001B60E4" w:rsidP="001B60E4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60E4" w:rsidRPr="007C17D7" w:rsidRDefault="001B60E4" w:rsidP="001B60E4">
      <w:pPr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b/>
          <w:sz w:val="28"/>
          <w:szCs w:val="28"/>
        </w:rPr>
        <w:t>«Личный кабинет кадастрового инженера»</w:t>
      </w:r>
    </w:p>
    <w:p w:rsidR="001B60E4" w:rsidRPr="007C17D7" w:rsidRDefault="001B60E4" w:rsidP="001B60E4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sz w:val="28"/>
          <w:szCs w:val="28"/>
        </w:rPr>
        <w:t>Закрепление новых полномочий за Федеральной кадастровой палатой позволит повысить эффективность системы государственного кадастрового учета и регистрации прав в целом. Прежде всего в части минимизации количества приостановок и отказов, сокращения сроков и издержек заявителей.</w:t>
      </w:r>
    </w:p>
    <w:p w:rsidR="001B60E4" w:rsidRPr="001B60E4" w:rsidRDefault="001B60E4" w:rsidP="001B60E4">
      <w:pPr>
        <w:spacing w:before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7D7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Законопроектом также предусмотрено развитие электронного сервиса «Личный кабинет кадастрового инженера», что позволит вывести процесс информационного взаимодействия кадастрового инженера и органа регистрации на новый уровень и сделать его более прозрачным, доступным и эффективным. </w:t>
      </w:r>
    </w:p>
    <w:p w:rsidR="00B342F9" w:rsidRDefault="00B342F9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4F9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14EA"/>
    <w:rsid w:val="00197487"/>
    <w:rsid w:val="001B1C1B"/>
    <w:rsid w:val="001B5A7C"/>
    <w:rsid w:val="001B60E4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D505F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2234A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152CB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17C3C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2F9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  <w:style w:type="paragraph" w:styleId="a7">
    <w:name w:val="List Paragraph"/>
    <w:basedOn w:val="a"/>
    <w:uiPriority w:val="34"/>
    <w:qFormat/>
    <w:rsid w:val="000764F9"/>
    <w:pPr>
      <w:spacing w:after="0" w:line="240" w:lineRule="auto"/>
      <w:ind w:left="720" w:firstLine="709"/>
      <w:contextualSpacing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242E-7F1E-4F3E-8AE4-915725B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2018-11-15T04:43:00Z</cp:lastPrinted>
  <dcterms:created xsi:type="dcterms:W3CDTF">2020-06-23T00:53:00Z</dcterms:created>
  <dcterms:modified xsi:type="dcterms:W3CDTF">2020-06-23T00:53:00Z</dcterms:modified>
</cp:coreProperties>
</file>